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D8" w:rsidRPr="006651D8" w:rsidRDefault="006651D8" w:rsidP="006651D8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6651D8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Odluka o uvjetima za prijam učenika prvih razreda srednjih škola u učeničke domove u školskoj godini 2021./2022.</w:t>
      </w:r>
    </w:p>
    <w:p w:rsidR="006651D8" w:rsidRPr="006651D8" w:rsidRDefault="006651D8" w:rsidP="006651D8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6651D8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6651D8" w:rsidRPr="006651D8" w:rsidRDefault="006651D8" w:rsidP="006651D8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6651D8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1187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134. stavka 5. Zakona o odgoju i obrazovanju u osnovnoj i srednjoj školi (»Narodne novine«, broj 87/2008, 86/2009, 92/2010, 105/2010, 90/2011, 16/2012, 86/2012, 94/2013, 152/2014, 7/2017, 68/2018, 98/2019 i 64/2020), ministar znanosti i obrazovanja donosi</w:t>
      </w:r>
    </w:p>
    <w:p w:rsidR="006651D8" w:rsidRPr="006651D8" w:rsidRDefault="006651D8" w:rsidP="006651D8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6651D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6651D8" w:rsidRPr="006651D8" w:rsidRDefault="006651D8" w:rsidP="006651D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651D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UVJETIMA ZA PRIJAM UČENIKA PRVIH RAZREDA SREDNJIH ŠKOLA U UČENIČKE DOMOVE U ŠKOLSKOJ GODINI 2021./2022.</w:t>
      </w:r>
    </w:p>
    <w:p w:rsidR="006651D8" w:rsidRPr="006651D8" w:rsidRDefault="006651D8" w:rsidP="006651D8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utvrđuju se postupak i način upisa učenika, rokovi za prijavu i upis te uvjeti za prijam učenika prvih razreda srednjih škola u učeničke domove u Republici Hrvatskoj u školskoj godini 2021./2022.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Učenički dom prima učenike na smještaj za vrijeme trajanja upisanoga programa obrazovanja u skladu sa statutom učeničkog doma te odredbama sklopljenoga ugovora, o čemu odlučuje odgajateljsko vijeće učeničkoga doma.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Učenički dom prima učenike strane državljane iz zemalja izvan Europske unije ako imaju reguliran status boravka sukladno zakonu kojim je uređen status stranaca, uz suglasnost osnivača.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 nepopunjena mjesta učenički dom može primiti i studente hrvatskih visokih učilišta s liste prvenstva koju utvrde studentski centri te druge polaznike, ako to ne ometa redoviti odgojni rad i život u učeničkome domu.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S roditeljem/skrbnikom svakog učenika, studentom, odnosno drugim korisnikom usluga odgojnih aktivnosti, smještaja i prehrane učenički dom sklapa ugovor o međusobnim pravima i obvezama.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se prijavljuju i upisuju u učenički dom u školskoj godini 2021./2022. elektroničkim načinom preko mrežne stranice Informacijskog sustava prijava i upisa u učenički dom (u daljnjem tekstu: ISPUUD) domovi.e-upisi.hr, a na temelju natječaja za upis koji raspisuju i objavljuju učenički domovi.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svakome upisnom roku kandidat može prijaviti najviše četiri (4) odabira učeničkih domova.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učeničke domove pripremne i druge radnje provode upisna povjerenstva osnovnih škola i učeničkih domova, upravni odjeli nadležni za obrazovanje u županijama, odnosno Gradski ured za obrazovanje Grada Zagreba, Agencija za odgoj i obrazovanje, Hrvatski školski sportski savez i CARNET.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upisnoga postupka.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učeničke domove dužne su čuvati tajnost podataka, o čemu potpisuju izjavu čiji obrazac propisuje Ministarstvo znanosti i obrazovanja (u daljnjem tekstu: Ministarstvo).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učeničke domove prati i vrednuje Ministarstvo, odnosno tijela koja Ministarstvo ovlasti.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Pravo izravnoga prijma u učeničke domove ostvaruju: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učenici kojima su oba roditelja preminula;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učenici koji su upisali program obrazovanja u školi koja u sastavu ima učenički dom;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– učenici na temelju članka 126. Zakona o hrvatskim braniteljima iz Domovinskog rata i članovima njihovih obitelji (»Narodne novine«, broj 121/2017 i 98/2019)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Broj bodova za prijam ostalih učenika u učenički dom ostvaruje se na sljedeći način: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ostvaruje broj bodova u visini prosjeka zaključnih ocjena iz svih nastavnih predmeta na dvije decimale u posljednja četiri razreda osnovnog obrazovanja pomnoženog s koeficijentom petnaest (15);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čiji je roditelj preminuo (što dokazuje preslikom smrtovnice) ostvaruje dodatnih deset (10) bodova;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učenici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učenici na temelju članka 48.e Zakona o zaštiti vojnih i civilnih invalida rata (»Narodne novine«,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ostvaruju dodatnih deset (10) bodova;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čiji je roditelj mirnodopski vojni ili civilni invalid rata koji ima oštećenje organizma veće od 50%, ostvaruje dodatnih pet (5) bodova;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s posebnim socijalnim statusom ostvaruje dodatnih 10 bodova po jednoj od osnova: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živi uz jednoga i/ili oba roditelja s dugotrajnom teškom bolesti što dokazuje liječničkom potvrdom o dugotrajnoj težoj bolesti jednoga i/ili obaju roditelja;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živi uz jednoga i/ili oba roditelja koji su osobe s invaliditetom upisani/evidentirani u Hrvatskom registru osoba s invaliditetom;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živi uz nezaposlena oba roditelja, u smislu članka 10. Zakona o tržištu rada (»Narodne novine«, broj 118/2018 i 32/2020), što dokazuje potvrdom o nezaposlenosti obaju roditelja za razdoblje od najmanje prethodna tri mjeseca iz područnoga ureda Hrvatskoga zavoda za zapošljavanje;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živi uz samohranoga roditelja (roditelj koji nije u braku i ne živi u izvanbračnoj zajednici, a sam se skrbi o svome djetetu i uzdržava ga) korisnika socijalne skrbi, u smislu članaka 4., 21. i 30. Zakona o socijalnoj skrbi (»Narodne novine«, broj 157/2013, 152/2014, 99/2015, 52/2016, 16/2017, 130/2017, 98/2019, 64/2020 i 138/2020),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koji je u posljednja četiri razreda osnovnog obrazovanja imao ocjenu iz vladanja uzorno ostvaruje pet (5) dodatnih bodova;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čiji se brat, odnosno sestra (ili više njih) redovito školuje i stanuje izvan mjesta stalnog prebivališta ostvaruje pet (5) dodatnih bodova po broju braće i sestara.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Vrednuju se državna natjecanja iz znanja iz Kataloga natjecanja i smotri učenika i učenica osnovnih i srednjih škola Republike Hrvatske, koja se provode u organizaciji Agencije za odgoj i obrazovanje, a koja je </w:t>
      </w: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odobrilo Ministarstvo znanosti i obrazovanja te međunarodna natjecanja koja verificira Agencija za odgoj i obrazovanje, i to u posljednja četiri razreda osnovne škole.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Ako je učenik sudjelovao na nekoliko natjecanja ili na natjecanjima iz više područja, vrsta i razina, boduje mu se najpovoljniji rezultat.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Ako je više učenika ostvarilo jednak broj bodova i nalaze se na posljednjemu mjestu konačne ljestvice poretka u učeničkom domu, svi ostvaruju pravo upisa u učenički dom.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 posebnim uvjetima prijma u učenički dom pri rješavanju pojedinačnih slučajeva prijma učenika prvih razreda srednje škole koji nisu utvrđeni člancima 6. i 7. ove Odluke te prijma učenika drugih, trećih, četvrtih i petih razreda srednje škole odlučuje odgajateljsko vijeće učeničkoga doma na temelju podnesene zamolbe učenika/roditelja/skrbnika za prijam učenika u učenički dom.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Iznimno, u slučaju preseljenja učenika učenički dom je dužan primiti učenika tijekom cijele školske/nastavne godine i to: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se u mjestu preseljenja učenika nalazi samo jedan učenički dom, dužan je primiti učenika;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se u mjestu preseljenja nalazi više učeničkih domova, učenika je dužan primiti učenički dom koji ima slobodnih mjesta.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Uz mjerila propisana odredbama članka 6. i 7. ove Odluke, učenički dom može, na prijedlog županijskoga upravnog odjela nadležnog za obrazovanje, odnosno Gradskoga ureda za obrazovanje Grada Zagreba, utvrditi i posebne prednosti za prijam po vrstama programa obrazovanja za potrebna zanimanja u županiji te druge uvjete prijma od općeg interesa u regiji.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Natječaj za prijam učenika u učenički dom u kojem se oglašavaju broj slobodnih mjesta i uvjeti za prijam u školskoj godini 2021./2022., javno objavljuju učenički domovi na svojim mrežnim stranicama i oglasnim pločama istodobno s objavom natječaja za upis učenika u I. razred srednje škole, a najkasnije do 20. lipnja 2021. godine.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Sadržaj natječaja iz stavka 2. ovog članka učenički domovi dogovaraju sa županijskim upravnim odjelom nadležnim za obrazovanje, odnosno Gradskim uredom za obrazovanje Grada Zagreba, i zajednički objavljuju u organizaciji županijskoga upravnog odjela nadležnog za obrazovanje, odnosno Gradskog ureda za obrazovanje Grada Zagreba.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prvih razreda srednje škole prijavljivat će se za prijam i upisivati u učeničke domove u školskoj godini 2021./2022. u ljetnome i jesenskome upisnom roku.</w:t>
      </w:r>
    </w:p>
    <w:p w:rsidR="006651D8" w:rsidRPr="006651D8" w:rsidRDefault="006651D8" w:rsidP="006651D8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651D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  <w:gridCol w:w="2115"/>
      </w:tblGrid>
      <w:tr w:rsidR="006651D8" w:rsidRPr="006651D8" w:rsidTr="006651D8"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učenika/kandidata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prijave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Završetak prijava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 u učenički dom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potpisanog obrasca o upisu u učenički dom (upisnice) </w:t>
            </w: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učeničkom domu u koji se učenik upisao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7. – 20. 7.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21. 7. 2021.</w:t>
            </w:r>
          </w:p>
        </w:tc>
      </w:tr>
    </w:tbl>
    <w:p w:rsidR="006651D8" w:rsidRPr="006651D8" w:rsidRDefault="006651D8" w:rsidP="006651D8">
      <w:pPr>
        <w:spacing w:after="0" w:line="240" w:lineRule="auto"/>
        <w:textAlignment w:val="baseline"/>
        <w:rPr>
          <w:rFonts w:ascii="inherit" w:eastAsia="Times New Roman" w:hAnsi="inherit" w:cs="Calibri"/>
          <w:color w:val="666666"/>
          <w:sz w:val="20"/>
          <w:szCs w:val="20"/>
          <w:lang w:eastAsia="hr-HR"/>
        </w:rPr>
      </w:pPr>
      <w:r w:rsidRPr="006651D8">
        <w:rPr>
          <w:rFonts w:ascii="inherit" w:eastAsia="Times New Roman" w:hAnsi="inherit" w:cs="Calibri"/>
          <w:color w:val="666666"/>
          <w:sz w:val="20"/>
          <w:szCs w:val="20"/>
          <w:lang w:eastAsia="hr-HR"/>
        </w:rPr>
        <w:br/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651D8" w:rsidRPr="006651D8" w:rsidRDefault="006651D8" w:rsidP="006651D8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651D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1580"/>
      </w:tblGrid>
      <w:tr w:rsidR="006651D8" w:rsidRPr="006651D8" w:rsidTr="006651D8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učenika/kandidata u sustav i prijava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Završetak prijava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31. 8. 2021.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2. 9. 2021.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 u učenički dom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6651D8" w:rsidRPr="006651D8" w:rsidRDefault="006651D8" w:rsidP="00665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potpisanog obrasca o upisu u učenički dom (upisnice) učeničkom domu u koji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3. 9. 2021.</w:t>
            </w:r>
          </w:p>
        </w:tc>
      </w:tr>
      <w:tr w:rsidR="006651D8" w:rsidRPr="006651D8" w:rsidTr="006651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4. 9. 2021.</w:t>
            </w:r>
          </w:p>
        </w:tc>
      </w:tr>
    </w:tbl>
    <w:p w:rsidR="006651D8" w:rsidRPr="006651D8" w:rsidRDefault="006651D8" w:rsidP="006651D8">
      <w:pPr>
        <w:spacing w:after="0" w:line="240" w:lineRule="auto"/>
        <w:textAlignment w:val="baseline"/>
        <w:rPr>
          <w:rFonts w:ascii="inherit" w:eastAsia="Times New Roman" w:hAnsi="inherit" w:cs="Calibri"/>
          <w:color w:val="666666"/>
          <w:sz w:val="20"/>
          <w:szCs w:val="20"/>
          <w:lang w:eastAsia="hr-HR"/>
        </w:rPr>
      </w:pPr>
      <w:r w:rsidRPr="006651D8">
        <w:rPr>
          <w:rFonts w:ascii="inherit" w:eastAsia="Times New Roman" w:hAnsi="inherit" w:cs="Calibri"/>
          <w:color w:val="666666"/>
          <w:sz w:val="20"/>
          <w:szCs w:val="20"/>
          <w:lang w:eastAsia="hr-HR"/>
        </w:rPr>
        <w:br/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usmene i pisane prigovore tijekom provedbe postupka prijava i upisa učenika u učenički dom.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usmeno ili u elektroničkom obliku prigovoriti svom razredniku zbog netočno navedenih zaključnih ocjena iz nastavnih predmeta, osobnih podataka ili podataka na temelju kojih se ostvaruju dodatna prava za upis i zatražiti njihov ispravak.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 slučaju da nisu ispravljeni netočno uneseni podaci, učenici i ostali kandidati mogu podnijeti pisani prigovor CARNET-ovoj službi za podršku obrazovnom sustavu na obrascu za prigovor koji je dostupan na mrežnoj stranici ISPUUD-a.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Rokovi za podnošenje prigovora iz ove točke utvrđeni su u članku 9. ove odluke.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Postupci potvrđivanja (zaključavanja) lista prioriteta, potpisivanja i pohranjivanja prijavnica s konačnom listom prioriteta učenika opisani su na mrežnoj stranici domovi.e-upisi.hr.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Na temelju javne objave konačnih ljestvica poretka učenika u ISPUUD-u, učenik ostvaruje pravo upisa u učenički dom u školskoj godini 2021./2022.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(3) Učenik svoj upis potvrđuje vlastoručnim potpisom i potpisom roditelja/skrbnika na obrascu (upisnici) dostupnom na mrežnoj stranici domovi.e-upisi.hr, koji je dužan dostaviti osobno ili elektroničkim putem učeničkom domu u rokovima utvrđenim u točkama ove Odluke.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te dostavi upisnicu i liječničku potvrdu o nepostojanju kontraindikacija za smještaj u učeničkom domu, učenik je upisan u učenički dom u školskoj godini 2021./2022.</w:t>
      </w:r>
    </w:p>
    <w:p w:rsidR="006651D8" w:rsidRPr="006651D8" w:rsidRDefault="006651D8" w:rsidP="006651D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12.</w:t>
      </w:r>
    </w:p>
    <w:p w:rsidR="006651D8" w:rsidRPr="006651D8" w:rsidRDefault="006651D8" w:rsidP="006651D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dan nakon objave u »Narodnim novinama«.</w:t>
      </w:r>
    </w:p>
    <w:p w:rsidR="006651D8" w:rsidRPr="006651D8" w:rsidRDefault="006651D8" w:rsidP="006651D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602-03/21-06/00036</w:t>
      </w:r>
    </w:p>
    <w:p w:rsidR="006651D8" w:rsidRPr="006651D8" w:rsidRDefault="006651D8" w:rsidP="006651D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533-05-21-0001</w:t>
      </w:r>
    </w:p>
    <w:p w:rsidR="006651D8" w:rsidRPr="006651D8" w:rsidRDefault="006651D8" w:rsidP="006651D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25. svibnja 2021.</w:t>
      </w:r>
    </w:p>
    <w:p w:rsidR="006651D8" w:rsidRPr="006651D8" w:rsidRDefault="006651D8" w:rsidP="006651D8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Pr="006651D8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6651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6651D8" w:rsidRPr="006651D8" w:rsidRDefault="006651D8" w:rsidP="006651D8">
      <w:pPr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tbl>
      <w:tblPr>
        <w:tblW w:w="4665" w:type="dxa"/>
        <w:tblCellSpacing w:w="15" w:type="dxa"/>
        <w:tblCellMar>
          <w:top w:w="300" w:type="dxa"/>
          <w:left w:w="375" w:type="dxa"/>
          <w:right w:w="375" w:type="dxa"/>
        </w:tblCellMar>
        <w:tblLook w:val="04A0" w:firstRow="1" w:lastRow="0" w:firstColumn="1" w:lastColumn="0" w:noHBand="0" w:noVBand="1"/>
      </w:tblPr>
      <w:tblGrid>
        <w:gridCol w:w="4665"/>
      </w:tblGrid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Dio NN: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Službeni</w:t>
            </w:r>
          </w:p>
        </w:tc>
      </w:tr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Vrsta dokumenta: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Odluka</w:t>
            </w:r>
          </w:p>
        </w:tc>
      </w:tr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Izdanje: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NN 61/2021   </w:t>
            </w:r>
          </w:p>
        </w:tc>
      </w:tr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Broj dokumenta u izdanju: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1187</w:t>
            </w:r>
          </w:p>
        </w:tc>
      </w:tr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Stranica tiskanog izdanja: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6</w:t>
            </w:r>
          </w:p>
        </w:tc>
      </w:tr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Donositelj: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Ministarstvo znanosti i obrazovanja</w:t>
            </w:r>
          </w:p>
        </w:tc>
      </w:tr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Datum tiskanog izdanja: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1.6.2021.</w:t>
            </w:r>
          </w:p>
        </w:tc>
      </w:tr>
      <w:tr w:rsidR="006651D8" w:rsidRPr="006651D8" w:rsidTr="006651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D8" w:rsidRPr="006651D8" w:rsidRDefault="006651D8" w:rsidP="006651D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6651D8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ELI:</w:t>
            </w:r>
            <w:r w:rsidRPr="006651D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</w:t>
            </w:r>
            <w:hyperlink r:id="rId4" w:history="1">
              <w:r w:rsidRPr="006651D8">
                <w:rPr>
                  <w:rFonts w:ascii="inherit" w:eastAsia="Times New Roman" w:hAnsi="inherit" w:cs="Times New Roman"/>
                  <w:color w:val="000000"/>
                  <w:sz w:val="23"/>
                  <w:szCs w:val="23"/>
                  <w:u w:val="single"/>
                  <w:bdr w:val="none" w:sz="0" w:space="0" w:color="auto" w:frame="1"/>
                  <w:lang w:eastAsia="hr-HR"/>
                </w:rPr>
                <w:t>/eli/sluzbeni/2021/61/1187</w:t>
              </w:r>
            </w:hyperlink>
          </w:p>
        </w:tc>
      </w:tr>
    </w:tbl>
    <w:p w:rsidR="006651D8" w:rsidRPr="006651D8" w:rsidRDefault="006651D8" w:rsidP="006651D8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Calibri"/>
          <w:vanish/>
          <w:color w:val="666666"/>
          <w:sz w:val="21"/>
          <w:szCs w:val="21"/>
          <w:lang w:eastAsia="hr-HR"/>
        </w:rPr>
      </w:pPr>
    </w:p>
    <w:tbl>
      <w:tblPr>
        <w:tblW w:w="4665" w:type="dxa"/>
        <w:tblCellSpacing w:w="15" w:type="dxa"/>
        <w:tblCellMar>
          <w:left w:w="375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</w:tblGrid>
      <w:tr w:rsidR="006651D8" w:rsidRPr="006651D8" w:rsidTr="00665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1D8" w:rsidRPr="006651D8" w:rsidRDefault="006651D8" w:rsidP="006651D8">
            <w:pPr>
              <w:shd w:val="clear" w:color="auto" w:fill="F4F4F6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6651D8" w:rsidRPr="006651D8" w:rsidRDefault="00C30ACE" w:rsidP="006651D8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Calibri"/>
          <w:color w:val="666666"/>
          <w:sz w:val="21"/>
          <w:szCs w:val="21"/>
          <w:u w:val="single"/>
          <w:lang w:eastAsia="hr-HR"/>
        </w:rPr>
      </w:pPr>
      <w:hyperlink r:id="rId5" w:tgtFrame="_blank" w:history="1">
        <w:r w:rsidR="006651D8" w:rsidRPr="006651D8">
          <w:rPr>
            <w:rFonts w:ascii="inherit" w:eastAsia="Times New Roman" w:hAnsi="inherit" w:cs="Calibri"/>
            <w:color w:val="666666"/>
            <w:sz w:val="21"/>
            <w:szCs w:val="21"/>
            <w:u w:val="single"/>
            <w:bdr w:val="none" w:sz="0" w:space="0" w:color="auto" w:frame="1"/>
            <w:lang w:eastAsia="hr-HR"/>
          </w:rPr>
          <w:t>Prikaz na čitavom ekranu</w:t>
        </w:r>
      </w:hyperlink>
    </w:p>
    <w:p w:rsidR="005A51CE" w:rsidRDefault="005A51CE"/>
    <w:sectPr w:rsidR="005A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36"/>
    <w:rsid w:val="003B7C36"/>
    <w:rsid w:val="005A51CE"/>
    <w:rsid w:val="006651D8"/>
    <w:rsid w:val="00C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D1B0-C6C9-4A7C-B1C0-4682805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0902">
              <w:marLeft w:val="0"/>
              <w:marRight w:val="0"/>
              <w:marTop w:val="0"/>
              <w:marBottom w:val="225"/>
              <w:divBdr>
                <w:top w:val="none" w:sz="0" w:space="15" w:color="auto"/>
                <w:left w:val="none" w:sz="0" w:space="0" w:color="auto"/>
                <w:bottom w:val="single" w:sz="6" w:space="0" w:color="E4E4E6"/>
                <w:right w:val="none" w:sz="0" w:space="0" w:color="auto"/>
              </w:divBdr>
            </w:div>
            <w:div w:id="1032997019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695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251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5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3423">
                      <w:marLeft w:val="675"/>
                      <w:marRight w:val="0"/>
                      <w:marTop w:val="0"/>
                      <w:marBottom w:val="240"/>
                      <w:divBdr>
                        <w:top w:val="single" w:sz="6" w:space="0" w:color="E4E4E6"/>
                        <w:left w:val="single" w:sz="6" w:space="0" w:color="E4E4E6"/>
                        <w:bottom w:val="single" w:sz="6" w:space="18" w:color="E4E4E6"/>
                        <w:right w:val="single" w:sz="6" w:space="0" w:color="E4E4E6"/>
                      </w:divBdr>
                      <w:divsChild>
                        <w:div w:id="5005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893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full/2021_06_61_1187.html" TargetMode="External"/><Relationship Id="rId4" Type="http://schemas.openxmlformats.org/officeDocument/2006/relationships/hyperlink" Target="https://narodne-novine.nn.hr/eli/sluzbeni/2021/61/1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Pedagoska</dc:creator>
  <cp:keywords/>
  <dc:description/>
  <cp:lastModifiedBy>Alen</cp:lastModifiedBy>
  <cp:revision>2</cp:revision>
  <dcterms:created xsi:type="dcterms:W3CDTF">2021-06-17T18:54:00Z</dcterms:created>
  <dcterms:modified xsi:type="dcterms:W3CDTF">2021-06-17T18:54:00Z</dcterms:modified>
</cp:coreProperties>
</file>